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46" w:rsidRPr="00CE3D46" w:rsidRDefault="00CE3D46" w:rsidP="00CE3D46">
      <w:pPr>
        <w:tabs>
          <w:tab w:val="center" w:pos="4153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eastAsia="맑은 고딕" w:cs="Arial" w:hint="eastAsia"/>
          <w:b/>
          <w:bCs/>
          <w:sz w:val="28"/>
          <w:lang w:val="en-US" w:eastAsia="ko-KR"/>
        </w:rPr>
      </w:pPr>
      <w:r w:rsidRPr="00CE3D46">
        <w:rPr>
          <w:rFonts w:eastAsia="맑은 고딕" w:cs="Arial"/>
          <w:b/>
          <w:bCs/>
          <w:sz w:val="28"/>
          <w:lang w:eastAsia="en-US"/>
        </w:rPr>
        <w:t>3GPP TSG RAN WG4 Meeting #8</w:t>
      </w:r>
      <w:r w:rsidRPr="00CE3D46">
        <w:rPr>
          <w:rFonts w:eastAsia="맑은 고딕" w:cs="Arial" w:hint="eastAsia"/>
          <w:b/>
          <w:bCs/>
          <w:sz w:val="28"/>
          <w:lang w:eastAsia="ko-KR"/>
        </w:rPr>
        <w:t>5</w:t>
      </w:r>
      <w:r w:rsidRPr="00CE3D46">
        <w:rPr>
          <w:rFonts w:eastAsia="맑은 고딕" w:cs="Arial" w:hint="eastAsia"/>
          <w:b/>
          <w:bCs/>
          <w:sz w:val="28"/>
          <w:lang w:eastAsia="ko-KR"/>
        </w:rPr>
        <w:tab/>
      </w:r>
      <w:r w:rsidRPr="00CE3D46">
        <w:rPr>
          <w:rFonts w:eastAsia="맑은 고딕" w:cs="Arial"/>
          <w:b/>
          <w:bCs/>
          <w:sz w:val="28"/>
          <w:lang w:eastAsia="en-US"/>
        </w:rPr>
        <w:t>R4-1712106</w:t>
      </w:r>
    </w:p>
    <w:p w:rsidR="00CE3D46" w:rsidRPr="00CE3D46" w:rsidRDefault="00CE3D46" w:rsidP="00CE3D46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after="0"/>
        <w:jc w:val="left"/>
        <w:textAlignment w:val="auto"/>
        <w:rPr>
          <w:rFonts w:eastAsia="맑은 고딕" w:cs="Arial"/>
          <w:b/>
          <w:bCs/>
          <w:sz w:val="28"/>
          <w:lang w:eastAsia="ko-KR"/>
        </w:rPr>
      </w:pPr>
      <w:r w:rsidRPr="00CE3D46">
        <w:rPr>
          <w:rFonts w:eastAsia="맑은 고딕" w:cs="Arial"/>
          <w:b/>
          <w:bCs/>
          <w:sz w:val="28"/>
          <w:lang w:eastAsia="ko-KR"/>
        </w:rPr>
        <w:t>Reno, US, 27 November - 1 December 2017</w:t>
      </w:r>
    </w:p>
    <w:p w:rsidR="00CE3D46" w:rsidRDefault="00CE3D46" w:rsidP="00BB240A">
      <w:pPr>
        <w:tabs>
          <w:tab w:val="center" w:pos="4536"/>
          <w:tab w:val="right" w:pos="9639"/>
          <w:tab w:val="right" w:pos="9781"/>
        </w:tabs>
        <w:ind w:right="-58"/>
        <w:rPr>
          <w:rFonts w:cs="Arial" w:hint="eastAsia"/>
          <w:b/>
          <w:bCs/>
          <w:i/>
          <w:sz w:val="24"/>
          <w:szCs w:val="24"/>
          <w:lang w:eastAsia="ko-KR"/>
        </w:rPr>
      </w:pPr>
    </w:p>
    <w:p w:rsidR="00BF0462" w:rsidRPr="00CE3D46" w:rsidRDefault="00BF0462" w:rsidP="00BB240A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i/>
          <w:sz w:val="24"/>
          <w:szCs w:val="24"/>
          <w:lang w:val="en-US"/>
        </w:rPr>
      </w:pPr>
      <w:r w:rsidRPr="00CE3D46">
        <w:rPr>
          <w:rFonts w:cs="Arial"/>
          <w:b/>
          <w:bCs/>
          <w:i/>
          <w:sz w:val="24"/>
          <w:szCs w:val="24"/>
        </w:rPr>
        <w:t>3GPP TSG RAN WG1 Meeting #</w:t>
      </w:r>
      <w:r w:rsidRPr="00CE3D46">
        <w:rPr>
          <w:rFonts w:eastAsia="MS Mincho" w:cs="Arial"/>
          <w:b/>
          <w:bCs/>
          <w:i/>
          <w:sz w:val="24"/>
          <w:szCs w:val="24"/>
          <w:lang w:eastAsia="ja-JP"/>
        </w:rPr>
        <w:t>90b</w:t>
      </w:r>
      <w:r w:rsidR="00BB240A" w:rsidRPr="00CE3D46">
        <w:rPr>
          <w:rFonts w:eastAsia="MS Mincho" w:cs="Arial"/>
          <w:b/>
          <w:bCs/>
          <w:i/>
          <w:sz w:val="24"/>
          <w:szCs w:val="24"/>
          <w:lang w:eastAsia="ja-JP"/>
        </w:rPr>
        <w:t>is</w:t>
      </w:r>
      <w:r w:rsidR="00327577" w:rsidRPr="00CE3D46">
        <w:rPr>
          <w:rFonts w:cs="Arial"/>
          <w:b/>
          <w:bCs/>
          <w:i/>
          <w:sz w:val="24"/>
          <w:szCs w:val="24"/>
        </w:rPr>
        <w:tab/>
      </w:r>
      <w:r w:rsidR="00CE3D46" w:rsidRPr="00CE3D46">
        <w:rPr>
          <w:rFonts w:eastAsia="맑은 고딕" w:cs="Arial" w:hint="eastAsia"/>
          <w:b/>
          <w:bCs/>
          <w:i/>
          <w:sz w:val="24"/>
          <w:szCs w:val="24"/>
          <w:lang w:eastAsia="ko-KR"/>
        </w:rPr>
        <w:tab/>
      </w:r>
      <w:r w:rsidR="00327577" w:rsidRPr="00CE3D46">
        <w:rPr>
          <w:rFonts w:cs="Arial"/>
          <w:b/>
          <w:bCs/>
          <w:i/>
          <w:sz w:val="24"/>
          <w:szCs w:val="24"/>
        </w:rPr>
        <w:t>R1-1719090</w:t>
      </w:r>
    </w:p>
    <w:p w:rsidR="00BF0462" w:rsidRPr="00CE3D46" w:rsidRDefault="00BF0462" w:rsidP="00BF0462">
      <w:pPr>
        <w:tabs>
          <w:tab w:val="center" w:pos="4536"/>
          <w:tab w:val="right" w:pos="9072"/>
        </w:tabs>
        <w:rPr>
          <w:rFonts w:eastAsia="MS Mincho" w:cs="Arial"/>
          <w:b/>
          <w:bCs/>
          <w:i/>
          <w:sz w:val="24"/>
          <w:szCs w:val="24"/>
          <w:lang w:eastAsia="ja-JP"/>
        </w:rPr>
      </w:pPr>
      <w:r w:rsidRPr="00CE3D46">
        <w:rPr>
          <w:rFonts w:eastAsia="MS Mincho" w:cs="Arial"/>
          <w:b/>
          <w:bCs/>
          <w:i/>
          <w:sz w:val="24"/>
          <w:szCs w:val="24"/>
          <w:lang w:eastAsia="ja-JP"/>
        </w:rPr>
        <w:t>Prague</w:t>
      </w:r>
      <w:r w:rsidRPr="00CE3D46">
        <w:rPr>
          <w:rFonts w:cs="Arial"/>
          <w:b/>
          <w:bCs/>
          <w:i/>
          <w:sz w:val="24"/>
          <w:szCs w:val="24"/>
        </w:rPr>
        <w:t xml:space="preserve">, </w:t>
      </w:r>
      <w:r w:rsidR="00BB240A" w:rsidRPr="00CE3D46">
        <w:rPr>
          <w:rFonts w:eastAsia="MS Mincho" w:cs="Arial"/>
          <w:b/>
          <w:bCs/>
          <w:i/>
          <w:sz w:val="24"/>
          <w:szCs w:val="24"/>
          <w:lang w:eastAsia="ja-JP"/>
        </w:rPr>
        <w:t>Czech Republic,</w:t>
      </w:r>
      <w:r w:rsidRPr="00CE3D46">
        <w:rPr>
          <w:rFonts w:cs="Arial"/>
          <w:b/>
          <w:bCs/>
          <w:i/>
          <w:sz w:val="24"/>
          <w:szCs w:val="24"/>
        </w:rPr>
        <w:t xml:space="preserve"> </w:t>
      </w:r>
      <w:r w:rsidR="00BB240A" w:rsidRPr="00CE3D46">
        <w:rPr>
          <w:rFonts w:eastAsia="MS Mincho" w:cs="Arial"/>
          <w:b/>
          <w:bCs/>
          <w:i/>
          <w:sz w:val="24"/>
          <w:szCs w:val="24"/>
          <w:lang w:eastAsia="ja-JP"/>
        </w:rPr>
        <w:t>9</w:t>
      </w:r>
      <w:r w:rsidR="00BB240A" w:rsidRPr="00CE3D46">
        <w:rPr>
          <w:rFonts w:eastAsia="MS Mincho" w:cs="Arial"/>
          <w:b/>
          <w:bCs/>
          <w:i/>
          <w:sz w:val="24"/>
          <w:szCs w:val="24"/>
          <w:vertAlign w:val="superscript"/>
          <w:lang w:eastAsia="ja-JP"/>
        </w:rPr>
        <w:t>th</w:t>
      </w:r>
      <w:r w:rsidR="00BB240A" w:rsidRPr="00CE3D46">
        <w:rPr>
          <w:rFonts w:eastAsia="MS Mincho" w:cs="Arial"/>
          <w:b/>
          <w:bCs/>
          <w:i/>
          <w:sz w:val="24"/>
          <w:szCs w:val="24"/>
          <w:lang w:eastAsia="ja-JP"/>
        </w:rPr>
        <w:t xml:space="preserve"> – 13</w:t>
      </w:r>
      <w:r w:rsidR="00BB240A" w:rsidRPr="00CE3D46">
        <w:rPr>
          <w:rFonts w:eastAsia="MS Mincho" w:cs="Arial"/>
          <w:b/>
          <w:bCs/>
          <w:i/>
          <w:sz w:val="24"/>
          <w:szCs w:val="24"/>
          <w:vertAlign w:val="superscript"/>
          <w:lang w:eastAsia="ja-JP"/>
        </w:rPr>
        <w:t>th</w:t>
      </w:r>
      <w:r w:rsidR="00BB240A" w:rsidRPr="00CE3D46">
        <w:rPr>
          <w:rFonts w:eastAsia="MS Mincho" w:cs="Arial"/>
          <w:b/>
          <w:bCs/>
          <w:i/>
          <w:sz w:val="24"/>
          <w:szCs w:val="24"/>
          <w:lang w:eastAsia="ja-JP"/>
        </w:rPr>
        <w:t xml:space="preserve"> </w:t>
      </w:r>
      <w:r w:rsidRPr="00CE3D46">
        <w:rPr>
          <w:rFonts w:eastAsia="MS Mincho" w:cs="Arial"/>
          <w:b/>
          <w:bCs/>
          <w:i/>
          <w:sz w:val="24"/>
          <w:szCs w:val="24"/>
          <w:lang w:eastAsia="ja-JP"/>
        </w:rPr>
        <w:t>October</w:t>
      </w:r>
      <w:r w:rsidRPr="00CE3D46">
        <w:rPr>
          <w:rFonts w:cs="Arial"/>
          <w:b/>
          <w:bCs/>
          <w:i/>
          <w:sz w:val="24"/>
          <w:szCs w:val="24"/>
        </w:rPr>
        <w:t xml:space="preserve"> 201</w:t>
      </w:r>
      <w:r w:rsidRPr="00CE3D46">
        <w:rPr>
          <w:rFonts w:eastAsia="MS Mincho" w:cs="Arial"/>
          <w:b/>
          <w:bCs/>
          <w:i/>
          <w:sz w:val="24"/>
          <w:szCs w:val="24"/>
          <w:lang w:eastAsia="ja-JP"/>
        </w:rPr>
        <w:t>7</w:t>
      </w:r>
    </w:p>
    <w:p w:rsidR="005C78A1" w:rsidRPr="00410D50" w:rsidRDefault="005C78A1" w:rsidP="00E35559">
      <w:pPr>
        <w:pStyle w:val="3GPPHeader"/>
        <w:spacing w:after="60"/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BF0462">
        <w:rPr>
          <w:rFonts w:cs="Arial"/>
          <w:bCs/>
        </w:rPr>
        <w:t>LS on</w:t>
      </w:r>
      <w:r w:rsidR="00BF0462">
        <w:rPr>
          <w:rFonts w:cs="Arial"/>
          <w:b/>
        </w:rPr>
        <w:t xml:space="preserve"> </w:t>
      </w:r>
      <w:r w:rsidR="005B66E8" w:rsidRPr="005B66E8">
        <w:rPr>
          <w:rFonts w:cs="Arial"/>
          <w:bCs/>
        </w:rPr>
        <w:t>TBS for TDD special subframe for BL/CE UE without repetition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166EBE">
        <w:rPr>
          <w:rFonts w:eastAsiaTheme="minorEastAsia" w:cs="Arial"/>
        </w:rPr>
        <w:t>3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BF0462" w:rsidRPr="00FC70CA">
        <w:t>LTE_MTCe2_L1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327577">
        <w:rPr>
          <w:rFonts w:cs="Arial"/>
          <w:bCs/>
        </w:rPr>
        <w:t>RAN1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815D09">
        <w:rPr>
          <w:rFonts w:eastAsiaTheme="minorEastAsia" w:cs="Arial"/>
          <w:bCs/>
        </w:rPr>
        <w:t>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621F35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621F35">
        <w:rPr>
          <w:rFonts w:eastAsia="SimSun" w:cs="Arial"/>
          <w:b/>
          <w:lang w:val="en-US"/>
        </w:rPr>
        <w:t>Name:</w:t>
      </w:r>
      <w:r w:rsidRPr="00621F35">
        <w:rPr>
          <w:rFonts w:eastAsia="SimSun" w:cs="Arial"/>
          <w:bCs/>
          <w:lang w:val="en-US"/>
        </w:rPr>
        <w:tab/>
      </w:r>
      <w:r w:rsidR="00003769">
        <w:rPr>
          <w:rFonts w:eastAsiaTheme="minorEastAsia" w:cs="Arial"/>
          <w:bCs/>
          <w:lang w:val="en-US"/>
        </w:rPr>
        <w:t>Johan Bergman</w:t>
      </w:r>
    </w:p>
    <w:p w:rsidR="00FE5643" w:rsidRPr="00621F35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621F35">
        <w:rPr>
          <w:rFonts w:eastAsia="SimSun" w:cs="Arial"/>
          <w:b/>
          <w:lang w:val="en-US"/>
        </w:rPr>
        <w:t>E-mail Address:</w:t>
      </w:r>
      <w:r w:rsidRPr="00621F35">
        <w:rPr>
          <w:rFonts w:eastAsia="SimSun" w:cs="Arial"/>
          <w:b/>
          <w:lang w:val="en-US"/>
        </w:rPr>
        <w:tab/>
      </w:r>
      <w:r w:rsidR="00003769">
        <w:rPr>
          <w:rFonts w:eastAsiaTheme="minorEastAsia" w:cs="Arial"/>
          <w:lang w:val="en-US"/>
        </w:rPr>
        <w:t xml:space="preserve">johan (dot) bergman (at) ericsson (dot) </w:t>
      </w:r>
      <w:r w:rsidR="00AF1A1A" w:rsidRPr="00621F35">
        <w:rPr>
          <w:rFonts w:eastAsiaTheme="minorEastAsia" w:cs="Arial"/>
          <w:lang w:val="en-US"/>
        </w:rPr>
        <w:t>com</w:t>
      </w:r>
    </w:p>
    <w:p w:rsidR="002D19C4" w:rsidRDefault="002D19C4" w:rsidP="002D19C4">
      <w:pPr>
        <w:spacing w:after="60"/>
        <w:ind w:left="1985" w:hanging="1985"/>
        <w:rPr>
          <w:rFonts w:cs="Arial"/>
          <w:b/>
        </w:rPr>
      </w:pPr>
    </w:p>
    <w:p w:rsidR="002D19C4" w:rsidRDefault="002D19C4" w:rsidP="002D19C4">
      <w:pPr>
        <w:tabs>
          <w:tab w:val="left" w:pos="2268"/>
        </w:tabs>
        <w:outlineLvl w:val="0"/>
        <w:rPr>
          <w:rFonts w:cs="Arial"/>
        </w:rPr>
      </w:pPr>
      <w:r>
        <w:rPr>
          <w:rFonts w:cs="Arial"/>
          <w:b/>
        </w:rPr>
        <w:t>Attachments:</w:t>
      </w:r>
    </w:p>
    <w:p w:rsidR="002D19C4" w:rsidRDefault="002D19C4" w:rsidP="00D001B4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</w:rPr>
        <w:t>R1-1718830, 36.213CR0980 (Rel-13, F)</w:t>
      </w:r>
      <w:r>
        <w:rPr>
          <w:rFonts w:cs="Arial"/>
          <w:bCs/>
        </w:rPr>
        <w:t xml:space="preserve"> “</w:t>
      </w:r>
      <w:r w:rsidRPr="005B66E8">
        <w:rPr>
          <w:rFonts w:cs="Arial"/>
          <w:bCs/>
        </w:rPr>
        <w:t>TBS for TDD special subframe for BL/CE UE without repetition</w:t>
      </w:r>
      <w:r>
        <w:rPr>
          <w:rFonts w:cs="Arial"/>
          <w:bCs/>
        </w:rPr>
        <w:t>”</w:t>
      </w:r>
    </w:p>
    <w:p w:rsidR="002D19C4" w:rsidRDefault="002D19C4" w:rsidP="00D001B4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</w:rPr>
        <w:t>R1-171</w:t>
      </w:r>
      <w:r w:rsidR="00D001B4">
        <w:rPr>
          <w:rFonts w:cs="Arial"/>
        </w:rPr>
        <w:t>9075</w:t>
      </w:r>
      <w:r>
        <w:rPr>
          <w:rFonts w:cs="Arial"/>
        </w:rPr>
        <w:t>, 36.213CR0987 (Rel-14, A)</w:t>
      </w:r>
      <w:r>
        <w:rPr>
          <w:rFonts w:cs="Arial"/>
          <w:bCs/>
        </w:rPr>
        <w:t xml:space="preserve"> “</w:t>
      </w:r>
      <w:r w:rsidRPr="005B66E8">
        <w:rPr>
          <w:rFonts w:cs="Arial"/>
          <w:bCs/>
        </w:rPr>
        <w:t>TBS for TDD special subframe for BL/CE UE without repetition</w:t>
      </w:r>
      <w:r>
        <w:rPr>
          <w:rFonts w:cs="Arial"/>
          <w:bCs/>
        </w:rPr>
        <w:t>”</w:t>
      </w:r>
    </w:p>
    <w:p w:rsidR="001E0781" w:rsidRPr="00621F35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ED1DE5" w:rsidRDefault="0020207D" w:rsidP="00BF0462">
      <w:pPr>
        <w:rPr>
          <w:lang w:eastAsia="ja-JP"/>
        </w:rPr>
      </w:pPr>
      <w:r>
        <w:rPr>
          <w:rFonts w:cs="Arial"/>
          <w:iCs/>
          <w:lang w:eastAsia="ko-KR"/>
        </w:rPr>
        <w:t xml:space="preserve">RAN1 identified </w:t>
      </w:r>
      <w:r w:rsidR="005B66E8">
        <w:rPr>
          <w:rFonts w:cs="Arial"/>
          <w:iCs/>
          <w:lang w:eastAsia="ko-KR"/>
        </w:rPr>
        <w:t>an issue with</w:t>
      </w:r>
      <w:r w:rsidR="00CB240E">
        <w:rPr>
          <w:rFonts w:cs="Arial"/>
          <w:iCs/>
          <w:lang w:eastAsia="ko-KR"/>
        </w:rPr>
        <w:t xml:space="preserve"> the</w:t>
      </w:r>
      <w:r w:rsidR="005B66E8">
        <w:rPr>
          <w:rFonts w:cs="Arial"/>
          <w:iCs/>
          <w:lang w:eastAsia="ko-KR"/>
        </w:rPr>
        <w:t xml:space="preserve"> </w:t>
      </w:r>
      <w:r w:rsidR="005B66E8">
        <w:rPr>
          <w:lang w:eastAsia="ja-JP"/>
        </w:rPr>
        <w:t xml:space="preserve">TBS </w:t>
      </w:r>
      <w:r w:rsidR="00CB240E">
        <w:rPr>
          <w:lang w:eastAsia="ja-JP"/>
        </w:rPr>
        <w:t>determination that may cause performance degradation for PDSCH transmissions without repetition in</w:t>
      </w:r>
      <w:r w:rsidR="005B66E8">
        <w:rPr>
          <w:lang w:eastAsia="ja-JP"/>
        </w:rPr>
        <w:t xml:space="preserve"> TDD special subframe</w:t>
      </w:r>
      <w:r w:rsidR="00CB240E">
        <w:rPr>
          <w:lang w:eastAsia="ja-JP"/>
        </w:rPr>
        <w:t>s</w:t>
      </w:r>
      <w:r w:rsidR="005B66E8">
        <w:rPr>
          <w:lang w:eastAsia="ja-JP"/>
        </w:rPr>
        <w:t xml:space="preserve"> </w:t>
      </w:r>
      <w:r w:rsidR="00CB240E">
        <w:rPr>
          <w:lang w:eastAsia="ja-JP"/>
        </w:rPr>
        <w:t>to</w:t>
      </w:r>
      <w:r w:rsidR="005B66E8">
        <w:rPr>
          <w:lang w:eastAsia="ja-JP"/>
        </w:rPr>
        <w:t xml:space="preserve"> BL/CE UE</w:t>
      </w:r>
      <w:r w:rsidR="00CB240E">
        <w:rPr>
          <w:lang w:eastAsia="ja-JP"/>
        </w:rPr>
        <w:t>s</w:t>
      </w:r>
      <w:r w:rsidR="005B66E8">
        <w:rPr>
          <w:lang w:eastAsia="ja-JP"/>
        </w:rPr>
        <w:t>.</w:t>
      </w:r>
    </w:p>
    <w:p w:rsidR="00ED1DE5" w:rsidRDefault="00ED1DE5" w:rsidP="00BF0462">
      <w:pPr>
        <w:rPr>
          <w:rFonts w:cs="Arial"/>
          <w:iCs/>
          <w:lang w:eastAsia="ko-KR"/>
        </w:rPr>
      </w:pPr>
      <w:r w:rsidRPr="00ED1DE5">
        <w:rPr>
          <w:rFonts w:cs="Arial"/>
          <w:iCs/>
          <w:lang w:eastAsia="ko-KR"/>
        </w:rPr>
        <w:t xml:space="preserve">In legacy LTE TDD, in special subframes the TBS for PDSCH is scaled down </w:t>
      </w:r>
      <w:r w:rsidR="00E506CF" w:rsidRPr="00ED1DE5">
        <w:rPr>
          <w:rFonts w:cs="Arial"/>
          <w:iCs/>
          <w:lang w:eastAsia="ko-KR"/>
        </w:rPr>
        <w:t>to</w:t>
      </w:r>
      <w:r w:rsidRPr="00ED1DE5">
        <w:rPr>
          <w:rFonts w:cs="Arial"/>
          <w:iCs/>
          <w:lang w:eastAsia="ko-KR"/>
        </w:rPr>
        <w:t xml:space="preserve"> take the smaller number of OFDM symbols into account, but the same </w:t>
      </w:r>
      <w:r w:rsidR="00E506CF" w:rsidRPr="00ED1DE5">
        <w:rPr>
          <w:rFonts w:cs="Arial"/>
          <w:iCs/>
          <w:lang w:eastAsia="ko-KR"/>
        </w:rPr>
        <w:t>behaviour</w:t>
      </w:r>
      <w:r w:rsidRPr="00ED1DE5">
        <w:rPr>
          <w:rFonts w:cs="Arial"/>
          <w:iCs/>
          <w:lang w:eastAsia="ko-KR"/>
        </w:rPr>
        <w:t xml:space="preserve"> has not been specified for BL/CE UEs.</w:t>
      </w:r>
    </w:p>
    <w:p w:rsidR="00CB240E" w:rsidRPr="00ED1DE5" w:rsidRDefault="00CB240E" w:rsidP="00BF0462">
      <w:pPr>
        <w:rPr>
          <w:lang w:eastAsia="ja-JP"/>
        </w:rPr>
      </w:pPr>
      <w:r>
        <w:rPr>
          <w:lang w:eastAsia="ja-JP"/>
        </w:rPr>
        <w:t>Therefore, RAN1 has agreed the attached Rel-13 CR and corresponding Rel-14 shadow CR, where it is specified that for BL/CE UEs</w:t>
      </w:r>
      <w:r w:rsidRPr="00CB240E">
        <w:rPr>
          <w:lang w:eastAsia="ja-JP"/>
        </w:rPr>
        <w:t xml:space="preserve"> in the PDSCH non-repetition case in CE mode A, the TBS in special subframes is scaled down in a similar way as in legacy LTE TDD.</w:t>
      </w:r>
    </w:p>
    <w:p w:rsidR="00166EBE" w:rsidRDefault="00166EBE" w:rsidP="00166EBE">
      <w:pPr>
        <w:rPr>
          <w:rFonts w:cs="Arial"/>
          <w:iCs/>
          <w:lang w:eastAsia="ko-KR"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2C4D22">
        <w:rPr>
          <w:rFonts w:cs="Arial"/>
          <w:b/>
        </w:rPr>
        <w:t>Action to RAN4</w:t>
      </w:r>
      <w:r w:rsidR="00CB32A6">
        <w:rPr>
          <w:rFonts w:cs="Arial"/>
          <w:b/>
        </w:rPr>
        <w:t>:</w:t>
      </w:r>
    </w:p>
    <w:p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2C4D22">
        <w:rPr>
          <w:rFonts w:cs="Arial"/>
          <w:iCs/>
        </w:rPr>
        <w:t>asks RAN4</w:t>
      </w:r>
      <w:r w:rsidR="00BF0462">
        <w:rPr>
          <w:rFonts w:cs="Arial"/>
          <w:iCs/>
        </w:rPr>
        <w:t xml:space="preserve"> to take the above information into account</w:t>
      </w:r>
      <w:r w:rsidR="00BF0462">
        <w:t>.</w:t>
      </w: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</w:r>
      <w:r w:rsidR="0032710D">
        <w:rPr>
          <w:rFonts w:cs="Arial"/>
          <w:bCs/>
          <w:lang w:eastAsia="ko-KR"/>
        </w:rPr>
        <w:t>27</w:t>
      </w:r>
      <w:r w:rsidR="0032710D" w:rsidRPr="0032710D">
        <w:rPr>
          <w:rFonts w:cs="Arial"/>
          <w:bCs/>
          <w:vertAlign w:val="superscript"/>
          <w:lang w:eastAsia="ko-KR"/>
        </w:rPr>
        <w:t>th</w:t>
      </w:r>
      <w:r w:rsidR="0032710D">
        <w:rPr>
          <w:rFonts w:cs="Arial"/>
          <w:bCs/>
          <w:lang w:eastAsia="ko-KR"/>
        </w:rPr>
        <w:t xml:space="preserve"> Nov – 1</w:t>
      </w:r>
      <w:r w:rsidR="0032710D" w:rsidRPr="0032710D">
        <w:rPr>
          <w:rFonts w:cs="Arial"/>
          <w:bCs/>
          <w:vertAlign w:val="superscript"/>
          <w:lang w:eastAsia="ko-KR"/>
        </w:rPr>
        <w:t>st</w:t>
      </w:r>
      <w:r w:rsidR="0032710D">
        <w:rPr>
          <w:rFonts w:cs="Arial"/>
          <w:bCs/>
          <w:lang w:eastAsia="ko-KR"/>
        </w:rPr>
        <w:t xml:space="preserve"> </w:t>
      </w:r>
      <w:r w:rsidR="00820347">
        <w:t>Dec</w:t>
      </w:r>
      <w:r w:rsidR="0032710D">
        <w:t xml:space="preserve"> 2017</w:t>
      </w:r>
      <w:r w:rsidR="0032710D">
        <w:tab/>
      </w:r>
      <w:r w:rsidR="0032710D">
        <w:tab/>
      </w:r>
      <w:r>
        <w:rPr>
          <w:rFonts w:eastAsiaTheme="minorEastAsia" w:cs="Arial"/>
          <w:bCs/>
        </w:rPr>
        <w:t>Reno, NV</w:t>
      </w:r>
      <w:r w:rsidR="005650FE">
        <w:rPr>
          <w:rFonts w:eastAsiaTheme="minorEastAsia" w:cs="Arial" w:hint="eastAsia"/>
          <w:bCs/>
        </w:rPr>
        <w:t xml:space="preserve">, </w:t>
      </w:r>
      <w:r>
        <w:rPr>
          <w:rFonts w:eastAsiaTheme="minorEastAsia" w:cs="Arial"/>
          <w:bCs/>
        </w:rPr>
        <w:t>USA</w:t>
      </w:r>
    </w:p>
    <w:p w:rsidR="00AF1A1A" w:rsidRDefault="00BF0462" w:rsidP="005650F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bookmarkStart w:id="0" w:name="_GoBack"/>
      <w:bookmarkEnd w:id="0"/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 w:rsidR="0032710D">
        <w:rPr>
          <w:rFonts w:cs="Arial"/>
          <w:bCs/>
          <w:lang w:eastAsia="ko-KR"/>
        </w:rPr>
        <w:t>26</w:t>
      </w:r>
      <w:r w:rsidR="0032710D" w:rsidRPr="0032710D">
        <w:rPr>
          <w:rFonts w:cs="Arial"/>
          <w:bCs/>
          <w:vertAlign w:val="superscript"/>
          <w:lang w:eastAsia="ko-KR"/>
        </w:rPr>
        <w:t>th</w:t>
      </w:r>
      <w:r w:rsidR="0032710D">
        <w:rPr>
          <w:rFonts w:cs="Arial"/>
          <w:bCs/>
          <w:lang w:eastAsia="ko-KR"/>
        </w:rPr>
        <w:t xml:space="preserve"> </w:t>
      </w:r>
      <w:r w:rsidR="0032710D">
        <w:t>Feb – 2</w:t>
      </w:r>
      <w:r w:rsidR="0032710D" w:rsidRPr="0032710D">
        <w:rPr>
          <w:vertAlign w:val="superscript"/>
        </w:rPr>
        <w:t>nd</w:t>
      </w:r>
      <w:r w:rsidR="0032710D">
        <w:t xml:space="preserve"> Mar 2018</w:t>
      </w:r>
      <w:r w:rsidR="0032710D">
        <w:tab/>
      </w:r>
      <w:r w:rsidR="0032710D">
        <w:tab/>
      </w:r>
      <w:r>
        <w:rPr>
          <w:rFonts w:eastAsiaTheme="minorEastAsia" w:cs="Arial"/>
          <w:bCs/>
        </w:rPr>
        <w:t>Athens</w:t>
      </w:r>
      <w:r w:rsidR="005650FE">
        <w:rPr>
          <w:rFonts w:eastAsiaTheme="minorEastAsia" w:cs="Arial" w:hint="eastAsia"/>
          <w:bCs/>
        </w:rPr>
        <w:t xml:space="preserve">, </w:t>
      </w:r>
      <w:r>
        <w:rPr>
          <w:rFonts w:eastAsiaTheme="minorEastAsia" w:cs="Arial"/>
          <w:bCs/>
        </w:rPr>
        <w:t>Greece</w:t>
      </w: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7A3" w:rsidRDefault="001D07A3">
      <w:r>
        <w:separator/>
      </w:r>
    </w:p>
  </w:endnote>
  <w:endnote w:type="continuationSeparator" w:id="0">
    <w:p w:rsidR="001D07A3" w:rsidRDefault="001D0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84177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4177D">
      <w:rPr>
        <w:rStyle w:val="PageNumber"/>
      </w:rPr>
      <w:fldChar w:fldCharType="separate"/>
    </w:r>
    <w:r w:rsidR="00CE3D46">
      <w:rPr>
        <w:rStyle w:val="PageNumber"/>
      </w:rPr>
      <w:t>1</w:t>
    </w:r>
    <w:r w:rsidR="0084177D">
      <w:rPr>
        <w:rStyle w:val="PageNumber"/>
      </w:rPr>
      <w:fldChar w:fldCharType="end"/>
    </w:r>
    <w:r>
      <w:rPr>
        <w:rStyle w:val="PageNumber"/>
      </w:rPr>
      <w:t>/</w:t>
    </w:r>
    <w:r w:rsidR="0084177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84177D">
      <w:rPr>
        <w:rStyle w:val="PageNumber"/>
      </w:rPr>
      <w:fldChar w:fldCharType="separate"/>
    </w:r>
    <w:r w:rsidR="00CE3D46">
      <w:rPr>
        <w:rStyle w:val="PageNumber"/>
      </w:rPr>
      <w:t>1</w:t>
    </w:r>
    <w:r w:rsidR="0084177D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7A3" w:rsidRDefault="001D07A3">
      <w:r>
        <w:separator/>
      </w:r>
    </w:p>
  </w:footnote>
  <w:footnote w:type="continuationSeparator" w:id="0">
    <w:p w:rsidR="001D07A3" w:rsidRDefault="001D0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84177D">
      <w:fldChar w:fldCharType="begin"/>
    </w:r>
    <w:r>
      <w:instrText>PAGE</w:instrText>
    </w:r>
    <w:r w:rsidR="0084177D">
      <w:fldChar w:fldCharType="separate"/>
    </w:r>
    <w:r>
      <w:t>4</w:t>
    </w:r>
    <w:r w:rsidR="0084177D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3769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D62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07A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07D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4D22"/>
    <w:rsid w:val="002C750F"/>
    <w:rsid w:val="002D0006"/>
    <w:rsid w:val="002D071A"/>
    <w:rsid w:val="002D19C4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2710D"/>
    <w:rsid w:val="00327577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F8F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4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50FE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6E8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35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20BA"/>
    <w:rsid w:val="006941DF"/>
    <w:rsid w:val="00694E66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2B89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8CD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37D9"/>
    <w:rsid w:val="008158D6"/>
    <w:rsid w:val="00815D09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77D"/>
    <w:rsid w:val="008444E8"/>
    <w:rsid w:val="00844E80"/>
    <w:rsid w:val="008468C4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541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40A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240E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3D46"/>
    <w:rsid w:val="00CE7561"/>
    <w:rsid w:val="00CF1354"/>
    <w:rsid w:val="00CF30C9"/>
    <w:rsid w:val="00CF3B1F"/>
    <w:rsid w:val="00CF3BF6"/>
    <w:rsid w:val="00CF625B"/>
    <w:rsid w:val="00CF687E"/>
    <w:rsid w:val="00D001B4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DF67D8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6C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D1DE5"/>
    <w:rsid w:val="00EF18FE"/>
    <w:rsid w:val="00EF5787"/>
    <w:rsid w:val="00EF60D0"/>
    <w:rsid w:val="00F02C76"/>
    <w:rsid w:val="00F0528D"/>
    <w:rsid w:val="00F05914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바탕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A2A22-B37E-4A49-8EBF-D3BC66EA7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22</cp:revision>
  <cp:lastPrinted>2008-01-31T06:09:00Z</cp:lastPrinted>
  <dcterms:created xsi:type="dcterms:W3CDTF">2017-10-10T17:03:00Z</dcterms:created>
  <dcterms:modified xsi:type="dcterms:W3CDTF">2017-11-09T21:08:00Z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